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CC" w:rsidRPr="003E364E" w:rsidRDefault="009726CC" w:rsidP="009726CC">
      <w:pPr>
        <w:spacing w:after="0" w:line="240" w:lineRule="auto"/>
        <w:ind w:left="36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3E364E"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9726CC" w:rsidRPr="003E364E" w:rsidRDefault="009726CC" w:rsidP="009726CC">
      <w:pPr>
        <w:spacing w:after="0" w:line="240" w:lineRule="auto"/>
        <w:ind w:left="36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3E364E"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9726CC" w:rsidRPr="003E364E" w:rsidRDefault="009726CC" w:rsidP="009726CC">
      <w:pPr>
        <w:spacing w:after="0" w:line="240" w:lineRule="auto"/>
        <w:ind w:left="36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E364E">
        <w:rPr>
          <w:rFonts w:ascii="Times New Roman" w:eastAsia="MS Mincho" w:hAnsi="Times New Roman"/>
          <w:b/>
          <w:sz w:val="24"/>
          <w:szCs w:val="24"/>
        </w:rPr>
        <w:t xml:space="preserve">Направление подготовки </w:t>
      </w:r>
      <w:r w:rsidRPr="003E364E">
        <w:rPr>
          <w:rFonts w:ascii="Times New Roman" w:hAnsi="Times New Roman"/>
          <w:b/>
          <w:bCs/>
          <w:sz w:val="24"/>
          <w:szCs w:val="24"/>
        </w:rPr>
        <w:t>31.06.01 Клиническая медицина</w:t>
      </w:r>
    </w:p>
    <w:p w:rsidR="009726CC" w:rsidRDefault="009726CC" w:rsidP="009726C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Специальность 14.01.01</w:t>
      </w:r>
      <w:r w:rsidRPr="003E364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Акушерство и гинекология</w:t>
      </w:r>
    </w:p>
    <w:p w:rsidR="009726CC" w:rsidRPr="003E364E" w:rsidRDefault="009726CC" w:rsidP="009726CC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568E" w:rsidRPr="008E1070" w:rsidRDefault="003A568E" w:rsidP="001A1DAB">
      <w:pPr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Гинекология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Современные методы диагностики и лечения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кандидозного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кольпита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. Особенности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кандидозной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инфекции, вызванной группой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кандид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«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non</w:t>
      </w:r>
      <w:r w:rsidRPr="008E107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E1070">
        <w:rPr>
          <w:rFonts w:ascii="Times New Roman" w:hAnsi="Times New Roman" w:cs="Times New Roman"/>
          <w:sz w:val="24"/>
          <w:szCs w:val="24"/>
          <w:lang w:val="en-US"/>
        </w:rPr>
        <w:t>albicans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>».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методы диагностики и лечения герпетической инфекции.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Современные методы диагностики и лечения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хламидийной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инфекции. Особенности клинической картины и осложнения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хламидийной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инфекции.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методы диагностики и лечения папилломавирусной инфекции. Значение вируса папилломы человека в канцерогенезе.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методы диагностики и лечения трихомониаза.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Классификация препаратов, используемых для </w:t>
      </w:r>
      <w:r>
        <w:rPr>
          <w:rFonts w:ascii="Times New Roman" w:hAnsi="Times New Roman" w:cs="Times New Roman"/>
          <w:sz w:val="24"/>
          <w:szCs w:val="24"/>
        </w:rPr>
        <w:t>менопаузальной гормонотерапии.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Показания, противопоказания и принципы назначения </w:t>
      </w:r>
      <w:r>
        <w:rPr>
          <w:rFonts w:ascii="Times New Roman" w:hAnsi="Times New Roman" w:cs="Times New Roman"/>
          <w:sz w:val="24"/>
          <w:szCs w:val="24"/>
        </w:rPr>
        <w:t>менопаузальной гормонотерапии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Осложнения при применении </w:t>
      </w:r>
      <w:r>
        <w:rPr>
          <w:rFonts w:ascii="Times New Roman" w:hAnsi="Times New Roman" w:cs="Times New Roman"/>
          <w:sz w:val="24"/>
          <w:szCs w:val="24"/>
        </w:rPr>
        <w:t>менопаузальной гормонотерапии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Диспансеризация женщин, принимающих</w:t>
      </w:r>
      <w:r w:rsidRPr="003A56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менопаузальную гормонотерапию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Показания, противопоказания, условия выполнения лечебно-диагностической лапароскопии. Предоперационная подготовка и послеоперационное ведение.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Показания, противопоказания, условия выполнения гистероскопии. Предоперационная подготовка и послеоперационное ведение.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Постабортная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реабилитация (медикаментозная и немедикаментозная).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Реабилитация женщин после гинекологических операций.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принципы ведения женщин с неспецифическими и специфическими воспалительными заболеваниями органов малого таза.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оперативного лечения миомы матки (показания, противопоказания, виды и объем оперативного вмешательства).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больных с осложненной миомой матки (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перекрут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ножки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субсерозного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узла, некроз и инфицирование узла, рождение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субмукозного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миоматозного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узла, кровотечение).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Современные </w:t>
      </w:r>
      <w:r w:rsidR="003E66FF" w:rsidRPr="008E1070">
        <w:rPr>
          <w:rFonts w:ascii="Times New Roman" w:hAnsi="Times New Roman" w:cs="Times New Roman"/>
          <w:sz w:val="24"/>
          <w:szCs w:val="24"/>
        </w:rPr>
        <w:t>принципы лечения</w:t>
      </w:r>
      <w:r w:rsidRPr="008E1070">
        <w:rPr>
          <w:rFonts w:ascii="Times New Roman" w:hAnsi="Times New Roman" w:cs="Times New Roman"/>
          <w:sz w:val="24"/>
          <w:szCs w:val="24"/>
        </w:rPr>
        <w:t xml:space="preserve"> генитального эндометриоза (консервативные и оперативные методы).</w:t>
      </w:r>
    </w:p>
    <w:p w:rsidR="003A568E" w:rsidRPr="008E1070" w:rsidRDefault="003E66FF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</w:t>
      </w:r>
      <w:r w:rsidR="003A568E" w:rsidRPr="008E1070">
        <w:rPr>
          <w:rFonts w:ascii="Times New Roman" w:hAnsi="Times New Roman" w:cs="Times New Roman"/>
          <w:sz w:val="24"/>
          <w:szCs w:val="24"/>
        </w:rPr>
        <w:t xml:space="preserve"> женщин при угрожающем самопроизвольном аборте.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Возрастные аспекты контрацепции. Индивидуальный подбор предпочтительного метода контрацепции.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Современная классификация гормональных контрацептивов.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женщин с внутриматочной контрацепцией. Диспансеризация женщин, использующих внутриматочную контрацепцию.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Контрацепция </w:t>
      </w:r>
      <w:r w:rsidR="003E66FF" w:rsidRPr="008E1070">
        <w:rPr>
          <w:rFonts w:ascii="Times New Roman" w:hAnsi="Times New Roman" w:cs="Times New Roman"/>
          <w:sz w:val="24"/>
          <w:szCs w:val="24"/>
        </w:rPr>
        <w:t>при различной</w:t>
      </w:r>
      <w:r w:rsidRPr="008E1070">
        <w:rPr>
          <w:rFonts w:ascii="Times New Roman" w:hAnsi="Times New Roman" w:cs="Times New Roman"/>
          <w:sz w:val="24"/>
          <w:szCs w:val="24"/>
        </w:rPr>
        <w:t xml:space="preserve"> экстрагенитальной патологии. Индивидуальный подбор предпочтительного метода контрацепции. Критерии приемлемости.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Дифференциальный подход к ведению женщин с первичной аменореей различного генеза.</w:t>
      </w:r>
    </w:p>
    <w:p w:rsidR="003A568E" w:rsidRPr="008E1070" w:rsidRDefault="003E66FF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Дифференциальный подход</w:t>
      </w:r>
      <w:r w:rsidR="003A568E" w:rsidRPr="008E1070">
        <w:rPr>
          <w:rFonts w:ascii="Times New Roman" w:hAnsi="Times New Roman" w:cs="Times New Roman"/>
          <w:sz w:val="24"/>
          <w:szCs w:val="24"/>
        </w:rPr>
        <w:t xml:space="preserve"> к ведению женщин с вторичной аменореей различного генеза.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обследования супружеских пар при бесплодии.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Виды и методы вспомогательных репродуктивных технологий. 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lastRenderedPageBreak/>
        <w:t>Особенности ведения беременности у женщин после экстракорпорального оплодотворения.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при ювенильном маточном кровотечении.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женщин с дисфункциональным маточным кровотечением в различные возрастные периоды.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методы диагностики патологии эндометрия.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методы диагностики патологии шейки матки.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пациенток с хроническим цервицитом. Диспансеризация женщин с хроническим цервицитом.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женщин с острым эндометритом.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Алгоритм действий при </w:t>
      </w:r>
      <w:r w:rsidR="003E66FF" w:rsidRPr="008E1070">
        <w:rPr>
          <w:rFonts w:ascii="Times New Roman" w:hAnsi="Times New Roman" w:cs="Times New Roman"/>
          <w:sz w:val="24"/>
          <w:szCs w:val="24"/>
        </w:rPr>
        <w:t>подозрении на</w:t>
      </w:r>
      <w:r w:rsidRPr="008E1070">
        <w:rPr>
          <w:rFonts w:ascii="Times New Roman" w:hAnsi="Times New Roman" w:cs="Times New Roman"/>
          <w:sz w:val="24"/>
          <w:szCs w:val="24"/>
        </w:rPr>
        <w:t xml:space="preserve"> ранение мочевого пузыря и мочеточника при операциях на органах малого таза.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Дифференциальная диагностика трубного аборта и разрыва трубы при прервавшейся трубной беременности.</w:t>
      </w:r>
    </w:p>
    <w:p w:rsidR="003A568E" w:rsidRPr="009C105E" w:rsidRDefault="009C105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9C105E">
        <w:rPr>
          <w:rFonts w:ascii="Times New Roman" w:hAnsi="Times New Roman" w:cs="Times New Roman"/>
          <w:sz w:val="24"/>
          <w:szCs w:val="24"/>
        </w:rPr>
        <w:t>Ведение пациенток с гиперпластическими процессами эндометрия в репродуктивном периоде</w:t>
      </w:r>
      <w:r w:rsidR="003A568E" w:rsidRPr="009C10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105E" w:rsidRPr="009C105E" w:rsidRDefault="009C105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9C105E">
        <w:rPr>
          <w:rFonts w:ascii="Times New Roman" w:hAnsi="Times New Roman" w:cs="Times New Roman"/>
          <w:sz w:val="24"/>
          <w:szCs w:val="24"/>
        </w:rPr>
        <w:t xml:space="preserve">Ведение пациенток с гиперпластическими процессами эндометрия в постменопаузе. </w:t>
      </w:r>
    </w:p>
    <w:p w:rsidR="003A568E" w:rsidRPr="009C105E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9C105E">
        <w:rPr>
          <w:rFonts w:ascii="Times New Roman" w:hAnsi="Times New Roman" w:cs="Times New Roman"/>
          <w:sz w:val="24"/>
          <w:szCs w:val="24"/>
        </w:rPr>
        <w:t>Дифференциальная диагностика и лечение гиперандрогении различного генеза (яичниковая, центральная, надпочечниковая).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действий при гинекологическом перитоните.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Тактика ведения женщин с дисплазией шейки матки. 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Диспансеризация женщин с дисплазией шейки матки.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женщин с раком эндометрия.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ведения женщин с раком шейки матки.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Современный взгляд на классификацию опухолей яичников.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Принципы и методы лечения рака яичников.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Классификация, диагностика и лечение задержки полового развития.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Профилактика тромбоэмболических осложнений в гинекологии.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Дифференциальная диагностика острого живота в гинекологии.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Диагностика внематочной беременности.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Тактика ведения больных с инфицированным абортом. </w:t>
      </w:r>
    </w:p>
    <w:p w:rsidR="003A568E" w:rsidRPr="008E1070" w:rsidRDefault="003A568E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Показания к экстирпации матки при инфицированном аборте.</w:t>
      </w:r>
    </w:p>
    <w:p w:rsidR="003A568E" w:rsidRPr="008E1070" w:rsidRDefault="00DB77A4" w:rsidP="001A1DAB">
      <w:pPr>
        <w:numPr>
          <w:ilvl w:val="0"/>
          <w:numId w:val="3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Тактика при</w:t>
      </w:r>
      <w:r w:rsidR="003A568E" w:rsidRPr="008E1070">
        <w:rPr>
          <w:rFonts w:ascii="Times New Roman" w:hAnsi="Times New Roman" w:cs="Times New Roman"/>
          <w:sz w:val="24"/>
          <w:szCs w:val="24"/>
        </w:rPr>
        <w:t xml:space="preserve"> обнаружении тубоовариального  образования.</w:t>
      </w:r>
    </w:p>
    <w:p w:rsidR="003A568E" w:rsidRPr="008E1070" w:rsidRDefault="003A568E" w:rsidP="001A1DAB">
      <w:pPr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3A568E" w:rsidRPr="008E1070" w:rsidRDefault="003A568E" w:rsidP="001A1DAB">
      <w:pPr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Акушерство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тактики ведения беременности и родов при различных видах предлежания плаценты в зависимости от срока гестации и объема кровотечения.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тактики ведения беременности и родов при преждевременной отслойке нормально расположенной плаценты в зависимости от срока гестации и объема кровотечения.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Диагностика и тактика при разрывах матки. Особенности диагностики и клинической картины неполного разрыва матки.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 и родов при подозрении на внутриутробное инфицирование плода.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био</w:t>
      </w:r>
      <w:r w:rsidR="00DB77A4">
        <w:rPr>
          <w:rFonts w:ascii="Times New Roman" w:hAnsi="Times New Roman" w:cs="Times New Roman"/>
          <w:sz w:val="24"/>
          <w:szCs w:val="24"/>
        </w:rPr>
        <w:t>механизма родов при общеравно</w:t>
      </w:r>
      <w:r w:rsidRPr="008E1070">
        <w:rPr>
          <w:rFonts w:ascii="Times New Roman" w:hAnsi="Times New Roman" w:cs="Times New Roman"/>
          <w:sz w:val="24"/>
          <w:szCs w:val="24"/>
        </w:rPr>
        <w:t>мерносуженном тазе.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Диагностика общеравномерносуженного таза.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биомеханизма родов при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поперечносуженном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тазе.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Диагностика поперечносуженного таза.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биомеханизма родов при плоских тазах (простой плоский таз, плоскорахитический таз).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Диагностика различных видов плоского таза. 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Диагностика клинически узкого таза (условия, причины), тактика при постановке диагноза клинически узкого таза.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беременности, гормональная терапия и препараты йода при патологии щитовидной железы.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Противопоказания к вынашиванию беременности при патологии щитовидной железы.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Особенности ведения беременности, родов и послеродового периода при вирусных гепатитах (А,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E1070">
        <w:rPr>
          <w:rFonts w:ascii="Times New Roman" w:hAnsi="Times New Roman" w:cs="Times New Roman"/>
          <w:sz w:val="24"/>
          <w:szCs w:val="24"/>
        </w:rPr>
        <w:t xml:space="preserve">,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E1070">
        <w:rPr>
          <w:rFonts w:ascii="Times New Roman" w:hAnsi="Times New Roman" w:cs="Times New Roman"/>
          <w:sz w:val="24"/>
          <w:szCs w:val="24"/>
        </w:rPr>
        <w:t xml:space="preserve">,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E1070">
        <w:rPr>
          <w:rFonts w:ascii="Times New Roman" w:hAnsi="Times New Roman" w:cs="Times New Roman"/>
          <w:sz w:val="24"/>
          <w:szCs w:val="24"/>
        </w:rPr>
        <w:t xml:space="preserve">,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E1070">
        <w:rPr>
          <w:rFonts w:ascii="Times New Roman" w:hAnsi="Times New Roman" w:cs="Times New Roman"/>
          <w:sz w:val="24"/>
          <w:szCs w:val="24"/>
        </w:rPr>
        <w:t>).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Принципы интенсивной терапии </w:t>
      </w:r>
      <w:r w:rsidR="00DB77A4">
        <w:rPr>
          <w:rFonts w:ascii="Times New Roman" w:hAnsi="Times New Roman" w:cs="Times New Roman"/>
          <w:sz w:val="24"/>
          <w:szCs w:val="24"/>
        </w:rPr>
        <w:t>преэклампсии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Иинфузионно-трансфузионная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терапия при акушерских кровотечениях: принципы, расчет дозы, препараты, контроль.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Интенсивная терапия при септических состояниях: принципы назначения основных групп препаратов, расчет необходимой дозы антибиотиков, контроль.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обследования женщин с синдромом привычной потери плода.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ведения женщин с угрожающим самопроизвольным абортом.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Принципы ведения преждевременных родов.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Профилактика инфекционных осложнений при родоразрешающих операциях (показания, препараты, доза, длительность профилактики; факторы риска).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Акушерские щипцы в современном акушерстве. Показания, противопоказания, условия для наложения акушерских щипцов.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Кесарево сечение на современном этапе. Показания к кесареву сечению при беременности и в родах.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Алгоритм действий при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коагулопатическом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кровотечении.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Ведение беременности при гиперандрогении различного генеза.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Ведение беременных с рубцом на матке. Принципы </w:t>
      </w:r>
      <w:r w:rsidR="00DB77A4" w:rsidRPr="008E1070">
        <w:rPr>
          <w:rFonts w:ascii="Times New Roman" w:hAnsi="Times New Roman" w:cs="Times New Roman"/>
          <w:sz w:val="24"/>
          <w:szCs w:val="24"/>
        </w:rPr>
        <w:t>профилактики</w:t>
      </w:r>
      <w:r w:rsidRPr="008E1070">
        <w:rPr>
          <w:rFonts w:ascii="Times New Roman" w:hAnsi="Times New Roman" w:cs="Times New Roman"/>
          <w:sz w:val="24"/>
          <w:szCs w:val="24"/>
        </w:rPr>
        <w:t xml:space="preserve"> разрыва матки по рубцу.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 при сахарном диабете.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Особенности родоразрешения женщин с сахарным диабетом. 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Показания к прерыванию беременности при сахарном диабете.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беременности, родов и послеродового периода женщин с гипертонической болезнью.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гипотензивной терапии при беременности, в родах и послеродовом периоде.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беременности, родов и послеродового периода женщин с хроническим пиелонефритом.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Принципы лечения патологии почек (острый и хронический пиелонефрит 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гломерулонефрит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>, хроническая почечная недостаточность, мочекаменная болезнь) при беременности.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Ведение беременности при остром жировом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гепатозе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и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HELLP</w:t>
      </w:r>
      <w:r w:rsidRPr="008E1070">
        <w:rPr>
          <w:rFonts w:ascii="Times New Roman" w:hAnsi="Times New Roman" w:cs="Times New Roman"/>
          <w:sz w:val="24"/>
          <w:szCs w:val="24"/>
        </w:rPr>
        <w:t>-синдроме. Особенности интенсивной терапии.</w:t>
      </w:r>
    </w:p>
    <w:p w:rsidR="003A568E" w:rsidRPr="008E1070" w:rsidRDefault="00DB77A4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Преэклампсия</w:t>
      </w:r>
      <w:r w:rsidR="003A568E" w:rsidRPr="008E1070">
        <w:rPr>
          <w:rFonts w:ascii="Times New Roman" w:hAnsi="Times New Roman" w:cs="Times New Roman"/>
          <w:sz w:val="24"/>
          <w:szCs w:val="24"/>
        </w:rPr>
        <w:t>: принципы диагностики состояния и терапии в соответствии с современным взглядом на патогенез.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Показания к досрочному родоразрешению при </w:t>
      </w:r>
      <w:r w:rsidR="00DB77A4">
        <w:rPr>
          <w:rFonts w:ascii="Times New Roman" w:hAnsi="Times New Roman" w:cs="Times New Roman"/>
          <w:sz w:val="24"/>
          <w:szCs w:val="24"/>
        </w:rPr>
        <w:t>преэклампсии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lastRenderedPageBreak/>
        <w:t>Алгоритм экстренной помощи при эклампсии. Профилактика эклампсии в группах риска.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экстренной помощи при асфиксии плода. Алгоритм оказания реанимационной помощи новорожденному.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Дифференциальная диагностика </w:t>
      </w:r>
      <w:r w:rsidRPr="008E1070">
        <w:rPr>
          <w:rFonts w:ascii="Times New Roman" w:hAnsi="Times New Roman" w:cs="Times New Roman"/>
          <w:sz w:val="24"/>
          <w:szCs w:val="24"/>
          <w:lang w:val="en-US"/>
        </w:rPr>
        <w:t>HELLP</w:t>
      </w:r>
      <w:r w:rsidRPr="008E1070">
        <w:rPr>
          <w:rFonts w:ascii="Times New Roman" w:hAnsi="Times New Roman" w:cs="Times New Roman"/>
          <w:sz w:val="24"/>
          <w:szCs w:val="24"/>
        </w:rPr>
        <w:t>-синдрома, острой жировой дистрофии печени и вирусных гепатитов.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экстренной помощи при отеке легких. Причины отека легких в акушерстве.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Алгоритм действий при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мекониальной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аспирации. Причины и осложнения аспирации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мекония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в родах.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действий при гипотоническом кровотечении. Методы временной и постоянной остановки кровотечения.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действий при подозрении на эмболию околоплодными водами. Трудности диагностики и лечения.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Современные принципы лечения септического шока. Основные причины септического шока в акушерстве.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Проблема </w:t>
      </w:r>
      <w:r w:rsidR="00DB77A4" w:rsidRPr="008E1070">
        <w:rPr>
          <w:rFonts w:ascii="Times New Roman" w:hAnsi="Times New Roman" w:cs="Times New Roman"/>
          <w:sz w:val="24"/>
          <w:szCs w:val="24"/>
        </w:rPr>
        <w:t>венозных</w:t>
      </w:r>
      <w:r w:rsidRPr="008E1070">
        <w:rPr>
          <w:rFonts w:ascii="Times New Roman" w:hAnsi="Times New Roman" w:cs="Times New Roman"/>
          <w:sz w:val="24"/>
          <w:szCs w:val="24"/>
        </w:rPr>
        <w:t xml:space="preserve"> тромбоэмболических осложнений в акушерстве. Алгоритм действий при тромбоэмболии легочной артерии. 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Лабораторная диагностика ДВС-синдрома.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Показания к досрочному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родоразрешению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фето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>-плацентарной недостаточности.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7820FD" w:rsidRPr="008E1070">
        <w:rPr>
          <w:rFonts w:ascii="Times New Roman" w:hAnsi="Times New Roman" w:cs="Times New Roman"/>
          <w:sz w:val="24"/>
          <w:szCs w:val="24"/>
        </w:rPr>
        <w:t>антибиотикотерапии</w:t>
      </w:r>
      <w:r w:rsidRPr="008E1070">
        <w:rPr>
          <w:rFonts w:ascii="Times New Roman" w:hAnsi="Times New Roman" w:cs="Times New Roman"/>
          <w:sz w:val="24"/>
          <w:szCs w:val="24"/>
        </w:rPr>
        <w:t xml:space="preserve"> при беременности.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Алгоритм действий при подозрении на антенатальную гибель плода. Причины антенатальной гибели плода, методы профилактики на современном этапе.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Токолитическая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терапия в акушерстве: показания, противопоказания, схемы, влияние на плод.</w:t>
      </w:r>
    </w:p>
    <w:p w:rsidR="003A568E" w:rsidRPr="008E1070" w:rsidRDefault="003A568E" w:rsidP="001A1DAB">
      <w:pPr>
        <w:numPr>
          <w:ilvl w:val="0"/>
          <w:numId w:val="1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Особенности ведения беременности и родов при генитальном герпесе (первый эпизод, ремиссия, рецидив).</w:t>
      </w:r>
    </w:p>
    <w:p w:rsidR="003A568E" w:rsidRPr="008E1070" w:rsidRDefault="003A568E" w:rsidP="001A1DAB">
      <w:pPr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Организация акушерско-гинекологической помощи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Расчет показателя ранней неонатальной смертности.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Основные причины перинатальной смертности в Российской Федерации и Нижегородской области.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Основные причины материнской смертности в Российской Федерации и Нижегородской области.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Показатели обеспеченности поликлинической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акушерско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>–гинекологической помощью в Российской Федерации и Нижегородской области.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Показатель количества проведенных абортов, как эффективность работы женской консультации.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Структура заболеваемости </w:t>
      </w:r>
      <w:r w:rsidR="007820FD" w:rsidRPr="008E1070">
        <w:rPr>
          <w:rFonts w:ascii="Times New Roman" w:hAnsi="Times New Roman" w:cs="Times New Roman"/>
          <w:sz w:val="24"/>
          <w:szCs w:val="24"/>
        </w:rPr>
        <w:t>беременных в</w:t>
      </w:r>
      <w:r w:rsidRPr="008E1070">
        <w:rPr>
          <w:rFonts w:ascii="Times New Roman" w:hAnsi="Times New Roman" w:cs="Times New Roman"/>
          <w:sz w:val="24"/>
          <w:szCs w:val="24"/>
        </w:rPr>
        <w:t xml:space="preserve"> Российской Федерации и Нижегородской области.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Организация мероприятий по поддержке грудного вскармливания.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Критерии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живорожденности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(Приказ от 29.01.2010 № 62/45/5).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Показатель младенческой смертности: расчет, составляющие.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Пути снижения материнской смертности.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Пути снижения перинатальной смертности.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комнаты для сбора, пастеризации и хранения молока (Раздел IV пункт 3.5.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обсервационного отделения (Раздел IV пункт 3.6.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lastRenderedPageBreak/>
        <w:t xml:space="preserve">Обработка рук медицинского персонала и операционного поля (Раздел I пункт 12.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Приказ № 484 о порядке проведения операции искусственного прерывания беременности.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Диспансеризация беременных женщин с физиологическим течением беременности (Приказ №572н от 01.11.2012 «Порядок оказания медицинской помощи по профилю «Акушерство и </w:t>
      </w:r>
      <w:r w:rsidR="007820FD" w:rsidRPr="008E1070">
        <w:rPr>
          <w:rFonts w:ascii="Times New Roman" w:hAnsi="Times New Roman" w:cs="Times New Roman"/>
          <w:sz w:val="24"/>
          <w:szCs w:val="24"/>
        </w:rPr>
        <w:t>гинекология» (</w:t>
      </w:r>
      <w:r w:rsidRPr="008E1070">
        <w:rPr>
          <w:rFonts w:ascii="Times New Roman" w:hAnsi="Times New Roman" w:cs="Times New Roman"/>
          <w:sz w:val="24"/>
          <w:szCs w:val="24"/>
        </w:rPr>
        <w:t>за исключением использования вспомогательных репродуктивных технологий)»).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Организация специализированной акушерско-гинекологической помощи.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Организация работы женской консультации. Учетно-отчетная документация.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Расчет показателя материнской смертности.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Показатель перинатальной смертности: расчет, составляющие.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Показатель мертворождаемости.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Диспансеризация девочек с аменореей.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Диспансеризация девочек с дисфункциональным маточным кровотечением.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Диспансеризация девочек с задержкой полового развития.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Диспансеризация девочек с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вульвовагинитом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Показания для госпитализации рожениц в обсервационное отделение (Раздел IV 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пункт 3.6.2.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Показания для перевода родильниц в обсервационное отделение (Раздел IV пункт 3.6.3.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приемно-смотрового отделения (Раздел IV пункт 3.1.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родового отделения (Раздел IV пункт 3.2.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физиологического </w:t>
      </w:r>
      <w:r w:rsidR="007820FD" w:rsidRPr="008E1070">
        <w:rPr>
          <w:rFonts w:ascii="Times New Roman" w:hAnsi="Times New Roman" w:cs="Times New Roman"/>
          <w:sz w:val="24"/>
          <w:szCs w:val="24"/>
        </w:rPr>
        <w:t>отделения совместного</w:t>
      </w:r>
      <w:r w:rsidRPr="008E1070">
        <w:rPr>
          <w:rFonts w:ascii="Times New Roman" w:hAnsi="Times New Roman" w:cs="Times New Roman"/>
          <w:sz w:val="24"/>
          <w:szCs w:val="24"/>
        </w:rPr>
        <w:t xml:space="preserve"> и раздельного пребывания матери  и ребенка (Раздел IV пункт 3.3.</w:t>
      </w:r>
      <w:proofErr w:type="gramEnd"/>
      <w:r w:rsidRPr="008E1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Правила содержания отделения новорожденных (Раздел IV пункт 3.4. </w:t>
      </w:r>
      <w:proofErr w:type="spellStart"/>
      <w:r w:rsidRPr="008E1070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E1070">
        <w:rPr>
          <w:rFonts w:ascii="Times New Roman" w:hAnsi="Times New Roman" w:cs="Times New Roman"/>
          <w:sz w:val="24"/>
          <w:szCs w:val="24"/>
        </w:rPr>
        <w:t xml:space="preserve"> 2.1.3.2630-10 от 18.05.2010).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Права пациента (Федеральный закон №383 «Об основах охраны здоровья граждан в Российской Федерации», глава 4, статья 19).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Мероприятия по профилактике ВИЧ-</w:t>
      </w:r>
      <w:r w:rsidR="007820FD" w:rsidRPr="008E1070">
        <w:rPr>
          <w:rFonts w:ascii="Times New Roman" w:hAnsi="Times New Roman" w:cs="Times New Roman"/>
          <w:sz w:val="24"/>
          <w:szCs w:val="24"/>
        </w:rPr>
        <w:t>инфекции среди</w:t>
      </w:r>
      <w:r w:rsidRPr="008E1070">
        <w:rPr>
          <w:rFonts w:ascii="Times New Roman" w:hAnsi="Times New Roman" w:cs="Times New Roman"/>
          <w:sz w:val="24"/>
          <w:szCs w:val="24"/>
        </w:rPr>
        <w:t xml:space="preserve"> медицинских работников.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Мероприятия по профилактике вирусных гепатитов среди медицинских работников.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Мероприятия по профилактике туберкулеза среди медицинских работников.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Мероприятия по профилактике вертикальной передачи ВИЧ-инфекции.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Мероприятия по профилактике вертикальной передачи вирусного гепатита.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Мероприятия по профилактике туберкулеза от матери </w:t>
      </w:r>
      <w:r w:rsidR="007820FD" w:rsidRPr="008E1070">
        <w:rPr>
          <w:rFonts w:ascii="Times New Roman" w:hAnsi="Times New Roman" w:cs="Times New Roman"/>
          <w:sz w:val="24"/>
          <w:szCs w:val="24"/>
        </w:rPr>
        <w:t>к ребенку</w:t>
      </w:r>
      <w:r w:rsidRPr="008E1070">
        <w:rPr>
          <w:rFonts w:ascii="Times New Roman" w:hAnsi="Times New Roman" w:cs="Times New Roman"/>
          <w:sz w:val="24"/>
          <w:szCs w:val="24"/>
        </w:rPr>
        <w:t>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Согласие на медицинское вмешательство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Отказ от медицинского вмешательства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Искусственное оплодотворение и имплантация эмбриона (Федеральный закон №383 «Об основах охраны здоровья граждан в Российской Федерации»).</w:t>
      </w:r>
    </w:p>
    <w:p w:rsidR="003A568E" w:rsidRPr="008E1070" w:rsidRDefault="007820FD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Искусственное прерывание</w:t>
      </w:r>
      <w:r w:rsidR="003A568E" w:rsidRPr="008E1070">
        <w:rPr>
          <w:rFonts w:ascii="Times New Roman" w:hAnsi="Times New Roman" w:cs="Times New Roman"/>
          <w:sz w:val="24"/>
          <w:szCs w:val="24"/>
        </w:rPr>
        <w:t xml:space="preserve"> беременности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Медицинская стерилизация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lastRenderedPageBreak/>
        <w:t>Экспертиза временной нетрудоспособности в акушерстве и гинекологии.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Право на занятия медицинской и фармакологической деятельностью в Российской Федерации.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Врачебная тайна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Показания к пребыванию гинекологических больных в дневных стационарах. (Приказ Министерства здравоохранения Российской Федерации от 10.02.2003)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 xml:space="preserve">Перечень малых гинекологических операций для </w:t>
      </w:r>
      <w:r w:rsidR="007820FD" w:rsidRPr="008E1070">
        <w:rPr>
          <w:rFonts w:ascii="Times New Roman" w:hAnsi="Times New Roman" w:cs="Times New Roman"/>
          <w:sz w:val="24"/>
          <w:szCs w:val="24"/>
        </w:rPr>
        <w:t>выполнения в</w:t>
      </w:r>
      <w:r w:rsidRPr="008E1070">
        <w:rPr>
          <w:rFonts w:ascii="Times New Roman" w:hAnsi="Times New Roman" w:cs="Times New Roman"/>
          <w:sz w:val="24"/>
          <w:szCs w:val="24"/>
        </w:rPr>
        <w:t xml:space="preserve"> дневных стационарах. (Приказ Министерства здравоохранения Российской Федерации от 10.02.2003)</w:t>
      </w:r>
    </w:p>
    <w:p w:rsidR="003A568E" w:rsidRPr="008E1070" w:rsidRDefault="003A568E" w:rsidP="001A1DAB">
      <w:pPr>
        <w:numPr>
          <w:ilvl w:val="0"/>
          <w:numId w:val="2"/>
        </w:numPr>
        <w:suppressAutoHyphens/>
        <w:spacing w:after="0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8E1070">
        <w:rPr>
          <w:rFonts w:ascii="Times New Roman" w:hAnsi="Times New Roman" w:cs="Times New Roman"/>
          <w:sz w:val="24"/>
          <w:szCs w:val="24"/>
        </w:rPr>
        <w:t>Приоритет материнства в Российской Федерации (права беременных женщин и матери). (Федеральный закон №383 «Об основах охраны здоровья граждан в Российской Федерации»).</w:t>
      </w:r>
    </w:p>
    <w:p w:rsidR="003A568E" w:rsidRPr="008E1070" w:rsidRDefault="003A568E" w:rsidP="001A1DAB">
      <w:pPr>
        <w:spacing w:after="0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6C58CB" w:rsidRDefault="006C58CB" w:rsidP="001A1DAB">
      <w:pPr>
        <w:ind w:hanging="426"/>
        <w:jc w:val="both"/>
      </w:pPr>
      <w:bookmarkStart w:id="0" w:name="_GoBack"/>
      <w:bookmarkEnd w:id="0"/>
    </w:p>
    <w:sectPr w:rsidR="006C58CB" w:rsidSect="006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CC"/>
    <w:rsid w:val="001A1DAB"/>
    <w:rsid w:val="003A568E"/>
    <w:rsid w:val="003E66FF"/>
    <w:rsid w:val="006C58CB"/>
    <w:rsid w:val="007820FD"/>
    <w:rsid w:val="009726CC"/>
    <w:rsid w:val="009C105E"/>
    <w:rsid w:val="00DB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</cp:revision>
  <dcterms:created xsi:type="dcterms:W3CDTF">2019-12-17T08:58:00Z</dcterms:created>
  <dcterms:modified xsi:type="dcterms:W3CDTF">2019-12-25T09:41:00Z</dcterms:modified>
</cp:coreProperties>
</file>